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6E" w:rsidRDefault="0095226E" w:rsidP="0095226E">
      <w:pPr>
        <w:jc w:val="center"/>
        <w:rPr>
          <w:rFonts w:hint="eastAsia"/>
          <w:b/>
          <w:sz w:val="28"/>
          <w:szCs w:val="28"/>
        </w:rPr>
      </w:pPr>
      <w:r w:rsidRPr="0095226E">
        <w:rPr>
          <w:rFonts w:hint="eastAsia"/>
          <w:b/>
          <w:sz w:val="28"/>
          <w:szCs w:val="28"/>
        </w:rPr>
        <w:t>第八章　　内発的発展論へむけて</w:t>
      </w:r>
    </w:p>
    <w:p w:rsidR="0095226E" w:rsidRDefault="0095226E" w:rsidP="0095226E">
      <w:pPr>
        <w:rPr>
          <w:rFonts w:hint="eastAsia"/>
          <w:b/>
          <w:szCs w:val="21"/>
        </w:rPr>
      </w:pPr>
    </w:p>
    <w:p w:rsidR="0095226E" w:rsidRDefault="0095226E" w:rsidP="0095226E">
      <w:pPr>
        <w:rPr>
          <w:rFonts w:hint="eastAsia"/>
          <w:szCs w:val="21"/>
        </w:rPr>
      </w:pPr>
      <w:r>
        <w:rPr>
          <w:rFonts w:hint="eastAsia"/>
          <w:szCs w:val="21"/>
        </w:rPr>
        <w:t>第七章の内発発展論パラダイムを深追いしたもの</w:t>
      </w:r>
    </w:p>
    <w:p w:rsidR="0095226E" w:rsidRDefault="00BB6D2B" w:rsidP="0095226E">
      <w:pPr>
        <w:rPr>
          <w:rFonts w:hint="eastAsia"/>
          <w:szCs w:val="21"/>
        </w:rPr>
      </w:pPr>
      <w:r>
        <w:rPr>
          <w:rFonts w:hint="eastAsia"/>
          <w:szCs w:val="21"/>
        </w:rPr>
        <w:t>内発性のいみ、内発的発展の定義、生活様式との関係性、創造のプロセス、</w:t>
      </w:r>
      <w:r w:rsidR="003F05A3">
        <w:rPr>
          <w:rFonts w:hint="eastAsia"/>
          <w:szCs w:val="21"/>
        </w:rPr>
        <w:t>にな</w:t>
      </w:r>
      <w:r>
        <w:rPr>
          <w:rFonts w:hint="eastAsia"/>
          <w:szCs w:val="21"/>
        </w:rPr>
        <w:t>い手の五つに分かれている</w:t>
      </w:r>
    </w:p>
    <w:p w:rsidR="00BB6D2B" w:rsidRDefault="00BB6D2B" w:rsidP="0095226E">
      <w:pPr>
        <w:rPr>
          <w:rFonts w:hint="eastAsia"/>
          <w:szCs w:val="21"/>
        </w:rPr>
      </w:pPr>
    </w:p>
    <w:p w:rsidR="00BB6D2B" w:rsidRDefault="00BB6D2B" w:rsidP="0095226E">
      <w:pPr>
        <w:rPr>
          <w:rFonts w:hint="eastAsia"/>
          <w:b/>
          <w:sz w:val="24"/>
          <w:szCs w:val="24"/>
        </w:rPr>
      </w:pPr>
      <w:r w:rsidRPr="00BB6D2B">
        <w:rPr>
          <w:rFonts w:hint="eastAsia"/>
          <w:b/>
          <w:sz w:val="24"/>
          <w:szCs w:val="24"/>
        </w:rPr>
        <w:t>（</w:t>
      </w:r>
      <w:r w:rsidRPr="00BB6D2B">
        <w:rPr>
          <w:rFonts w:hint="eastAsia"/>
          <w:b/>
          <w:sz w:val="24"/>
          <w:szCs w:val="24"/>
        </w:rPr>
        <w:t>1</w:t>
      </w:r>
      <w:r w:rsidRPr="00BB6D2B">
        <w:rPr>
          <w:rFonts w:hint="eastAsia"/>
          <w:b/>
          <w:sz w:val="24"/>
          <w:szCs w:val="24"/>
        </w:rPr>
        <w:t>）内発性のいみ</w:t>
      </w:r>
    </w:p>
    <w:p w:rsidR="003D27F6" w:rsidRDefault="00BB6D2B" w:rsidP="003D27F6">
      <w:pPr>
        <w:ind w:leftChars="-600" w:left="-420" w:hangingChars="400" w:hanging="840"/>
        <w:rPr>
          <w:rFonts w:hint="eastAsia"/>
          <w:szCs w:val="21"/>
        </w:rPr>
      </w:pPr>
      <w:r>
        <w:rPr>
          <w:rFonts w:hint="eastAsia"/>
          <w:szCs w:val="21"/>
        </w:rPr>
        <w:t xml:space="preserve">　　　　</w:t>
      </w:r>
      <w:r w:rsidR="003D27F6">
        <w:rPr>
          <w:rFonts w:hint="eastAsia"/>
          <w:szCs w:val="21"/>
        </w:rPr>
        <w:t xml:space="preserve">　　　　　　</w:t>
      </w:r>
      <w:r>
        <w:rPr>
          <w:rFonts w:hint="eastAsia"/>
          <w:szCs w:val="21"/>
        </w:rPr>
        <w:t>内発性：外からの刺激によらず、内からの欲求・衝動によって</w:t>
      </w:r>
      <w:r w:rsidR="003D27F6">
        <w:rPr>
          <w:rFonts w:hint="eastAsia"/>
          <w:szCs w:val="21"/>
        </w:rPr>
        <w:t>起こること</w:t>
      </w:r>
    </w:p>
    <w:p w:rsidR="003D27F6" w:rsidRDefault="003D27F6" w:rsidP="003D27F6">
      <w:pPr>
        <w:ind w:firstLineChars="400" w:firstLine="840"/>
        <w:rPr>
          <w:rFonts w:hint="eastAsia"/>
          <w:szCs w:val="21"/>
        </w:rPr>
      </w:pPr>
      <w:r>
        <w:rPr>
          <w:rFonts w:hint="eastAsia"/>
          <w:szCs w:val="21"/>
        </w:rPr>
        <w:t>だがここでは…</w:t>
      </w:r>
    </w:p>
    <w:p w:rsidR="003D27F6" w:rsidRDefault="003D27F6" w:rsidP="003D27F6">
      <w:pPr>
        <w:ind w:leftChars="400" w:left="1050" w:hangingChars="100" w:hanging="210"/>
        <w:rPr>
          <w:rFonts w:hint="eastAsia"/>
          <w:szCs w:val="21"/>
        </w:rPr>
      </w:pPr>
      <w:r>
        <w:rPr>
          <w:rFonts w:hint="eastAsia"/>
          <w:szCs w:val="21"/>
        </w:rPr>
        <w:t>→時間をかけ、その気になって、外来のものと、在来のものとを、たたかいあわ　　　　　　　　　　　　　　　　　　　　　　　　　　せ、あるいはむすびあわせることをとおして、双方を創りかえてゆくこと（</w:t>
      </w:r>
      <w:r>
        <w:rPr>
          <w:rFonts w:hint="eastAsia"/>
          <w:szCs w:val="21"/>
        </w:rPr>
        <w:t>P190</w:t>
      </w:r>
      <w:r>
        <w:rPr>
          <w:rFonts w:hint="eastAsia"/>
          <w:szCs w:val="21"/>
        </w:rPr>
        <w:t>、</w:t>
      </w:r>
      <w:r>
        <w:rPr>
          <w:rFonts w:hint="eastAsia"/>
          <w:szCs w:val="21"/>
        </w:rPr>
        <w:t>6</w:t>
      </w:r>
      <w:r>
        <w:rPr>
          <w:rFonts w:hint="eastAsia"/>
          <w:szCs w:val="21"/>
        </w:rPr>
        <w:t>～</w:t>
      </w:r>
      <w:r>
        <w:rPr>
          <w:rFonts w:hint="eastAsia"/>
          <w:szCs w:val="21"/>
        </w:rPr>
        <w:t>9</w:t>
      </w:r>
      <w:r>
        <w:rPr>
          <w:rFonts w:hint="eastAsia"/>
          <w:szCs w:val="21"/>
        </w:rPr>
        <w:t>行目）</w:t>
      </w:r>
    </w:p>
    <w:p w:rsidR="003D27F6" w:rsidRDefault="003D27F6" w:rsidP="003D27F6">
      <w:pPr>
        <w:rPr>
          <w:rFonts w:hint="eastAsia"/>
          <w:szCs w:val="21"/>
        </w:rPr>
      </w:pPr>
    </w:p>
    <w:p w:rsidR="003D27F6" w:rsidRDefault="003D27F6" w:rsidP="003D27F6">
      <w:pPr>
        <w:rPr>
          <w:rFonts w:hint="eastAsia"/>
          <w:b/>
          <w:sz w:val="24"/>
          <w:szCs w:val="24"/>
        </w:rPr>
      </w:pPr>
      <w:r w:rsidRPr="003D27F6">
        <w:rPr>
          <w:rFonts w:hint="eastAsia"/>
          <w:b/>
          <w:sz w:val="24"/>
          <w:szCs w:val="24"/>
        </w:rPr>
        <w:t>（</w:t>
      </w:r>
      <w:r w:rsidRPr="003D27F6">
        <w:rPr>
          <w:rFonts w:hint="eastAsia"/>
          <w:b/>
          <w:sz w:val="24"/>
          <w:szCs w:val="24"/>
        </w:rPr>
        <w:t>2</w:t>
      </w:r>
      <w:r w:rsidRPr="003D27F6">
        <w:rPr>
          <w:rFonts w:hint="eastAsia"/>
          <w:b/>
          <w:sz w:val="24"/>
          <w:szCs w:val="24"/>
        </w:rPr>
        <w:t>）内発的発展の定義</w:t>
      </w:r>
    </w:p>
    <w:p w:rsidR="003D27F6" w:rsidRDefault="003D27F6" w:rsidP="00A9751E">
      <w:pPr>
        <w:ind w:leftChars="-600" w:left="-420" w:hangingChars="400" w:hanging="840"/>
        <w:rPr>
          <w:rFonts w:hint="eastAsia"/>
          <w:szCs w:val="21"/>
        </w:rPr>
      </w:pPr>
      <w:r>
        <w:rPr>
          <w:rFonts w:hint="eastAsia"/>
          <w:szCs w:val="21"/>
        </w:rPr>
        <w:t xml:space="preserve">　　　　</w:t>
      </w:r>
      <w:r w:rsidR="00A9751E">
        <w:rPr>
          <w:rFonts w:hint="eastAsia"/>
          <w:szCs w:val="21"/>
        </w:rPr>
        <w:t xml:space="preserve">　　　　　　衣食住の基本的欲求を充足し人間としての可能性を十全に発現できる、状況をつ</w:t>
      </w:r>
    </w:p>
    <w:p w:rsidR="00A9751E" w:rsidRDefault="00A9751E" w:rsidP="00A9751E">
      <w:pPr>
        <w:ind w:leftChars="-600" w:left="-420" w:hangingChars="400" w:hanging="840"/>
        <w:rPr>
          <w:rFonts w:hint="eastAsia"/>
          <w:szCs w:val="21"/>
        </w:rPr>
      </w:pPr>
      <w:r>
        <w:rPr>
          <w:rFonts w:hint="eastAsia"/>
          <w:szCs w:val="21"/>
        </w:rPr>
        <w:t xml:space="preserve">　　　　　　　　　　くりだす</w:t>
      </w:r>
      <w:r w:rsidR="001D2FC2">
        <w:rPr>
          <w:rFonts w:hint="eastAsia"/>
          <w:szCs w:val="21"/>
        </w:rPr>
        <w:t>（</w:t>
      </w:r>
      <w:r w:rsidR="001D2FC2">
        <w:rPr>
          <w:rFonts w:hint="eastAsia"/>
          <w:szCs w:val="21"/>
        </w:rPr>
        <w:t>P193</w:t>
      </w:r>
      <w:r w:rsidR="001D2FC2">
        <w:rPr>
          <w:rFonts w:hint="eastAsia"/>
          <w:szCs w:val="21"/>
        </w:rPr>
        <w:t>、</w:t>
      </w:r>
      <w:r w:rsidR="001D2FC2">
        <w:rPr>
          <w:rFonts w:hint="eastAsia"/>
          <w:szCs w:val="21"/>
        </w:rPr>
        <w:t>12</w:t>
      </w:r>
      <w:r w:rsidR="001D2FC2">
        <w:rPr>
          <w:rFonts w:hint="eastAsia"/>
          <w:szCs w:val="21"/>
        </w:rPr>
        <w:t>～</w:t>
      </w:r>
      <w:r w:rsidR="001D2FC2">
        <w:rPr>
          <w:rFonts w:hint="eastAsia"/>
          <w:szCs w:val="21"/>
        </w:rPr>
        <w:t>14</w:t>
      </w:r>
      <w:r w:rsidR="001D2FC2">
        <w:rPr>
          <w:rFonts w:hint="eastAsia"/>
          <w:szCs w:val="21"/>
        </w:rPr>
        <w:t>行目）</w:t>
      </w:r>
    </w:p>
    <w:p w:rsidR="00A9751E" w:rsidRDefault="00A9751E" w:rsidP="00A9751E">
      <w:pPr>
        <w:ind w:leftChars="-600" w:left="-420" w:hangingChars="400" w:hanging="840"/>
        <w:rPr>
          <w:rFonts w:hint="eastAsia"/>
          <w:szCs w:val="21"/>
        </w:rPr>
      </w:pPr>
      <w:r>
        <w:rPr>
          <w:rFonts w:hint="eastAsia"/>
          <w:szCs w:val="21"/>
        </w:rPr>
        <w:t xml:space="preserve">　　　　　　　　　　↑</w:t>
      </w:r>
    </w:p>
    <w:p w:rsidR="00A9751E" w:rsidRDefault="00A9751E" w:rsidP="00A9751E">
      <w:pPr>
        <w:ind w:leftChars="-600" w:left="-420" w:hangingChars="400" w:hanging="840"/>
        <w:rPr>
          <w:rFonts w:hint="eastAsia"/>
          <w:szCs w:val="21"/>
        </w:rPr>
      </w:pPr>
      <w:r>
        <w:rPr>
          <w:rFonts w:hint="eastAsia"/>
          <w:szCs w:val="21"/>
        </w:rPr>
        <w:t xml:space="preserve">　　　　　　　　　　各々の自然環境に適合し、文化遺産や歴史的条件に基づいて、外来の知識・技術・</w:t>
      </w:r>
    </w:p>
    <w:p w:rsidR="00A9751E" w:rsidRDefault="00A9751E" w:rsidP="00A9751E">
      <w:pPr>
        <w:ind w:leftChars="-600" w:left="-420" w:hangingChars="400" w:hanging="840"/>
        <w:rPr>
          <w:rFonts w:hint="eastAsia"/>
          <w:szCs w:val="21"/>
        </w:rPr>
      </w:pPr>
      <w:r>
        <w:rPr>
          <w:rFonts w:hint="eastAsia"/>
          <w:szCs w:val="21"/>
        </w:rPr>
        <w:t xml:space="preserve">　　　　　　　　　　制度などを照合しつつ、つくりだされる（</w:t>
      </w:r>
      <w:r>
        <w:rPr>
          <w:rFonts w:hint="eastAsia"/>
          <w:szCs w:val="21"/>
        </w:rPr>
        <w:t>P193</w:t>
      </w:r>
      <w:r>
        <w:rPr>
          <w:rFonts w:hint="eastAsia"/>
          <w:szCs w:val="21"/>
        </w:rPr>
        <w:t>、</w:t>
      </w:r>
      <w:r w:rsidR="001D2FC2">
        <w:rPr>
          <w:rFonts w:hint="eastAsia"/>
          <w:szCs w:val="21"/>
        </w:rPr>
        <w:t>16</w:t>
      </w:r>
      <w:r>
        <w:rPr>
          <w:rFonts w:hint="eastAsia"/>
          <w:szCs w:val="21"/>
        </w:rPr>
        <w:t>～</w:t>
      </w:r>
      <w:r>
        <w:rPr>
          <w:rFonts w:hint="eastAsia"/>
          <w:szCs w:val="21"/>
        </w:rPr>
        <w:t>17</w:t>
      </w:r>
      <w:r>
        <w:rPr>
          <w:rFonts w:hint="eastAsia"/>
          <w:szCs w:val="21"/>
        </w:rPr>
        <w:t>行目）</w:t>
      </w:r>
    </w:p>
    <w:p w:rsidR="00A9751E" w:rsidRDefault="00A9751E" w:rsidP="00A9751E">
      <w:pPr>
        <w:ind w:leftChars="-600" w:left="-420" w:hangingChars="400" w:hanging="840"/>
        <w:rPr>
          <w:rFonts w:hint="eastAsia"/>
          <w:szCs w:val="21"/>
        </w:rPr>
      </w:pPr>
      <w:r>
        <w:rPr>
          <w:rFonts w:hint="eastAsia"/>
          <w:szCs w:val="21"/>
        </w:rPr>
        <w:t xml:space="preserve">　　　　　　</w:t>
      </w:r>
    </w:p>
    <w:p w:rsidR="00A9751E" w:rsidRDefault="00A9751E" w:rsidP="00A9751E">
      <w:pPr>
        <w:ind w:leftChars="-600" w:left="-420" w:hangingChars="400" w:hanging="840"/>
        <w:rPr>
          <w:rFonts w:hint="eastAsia"/>
          <w:b/>
          <w:sz w:val="24"/>
          <w:szCs w:val="24"/>
        </w:rPr>
      </w:pPr>
      <w:r>
        <w:rPr>
          <w:rFonts w:hint="eastAsia"/>
          <w:szCs w:val="21"/>
        </w:rPr>
        <w:t xml:space="preserve">　　　　　　</w:t>
      </w:r>
      <w:r w:rsidRPr="00A9751E">
        <w:rPr>
          <w:rFonts w:hint="eastAsia"/>
          <w:b/>
          <w:sz w:val="24"/>
          <w:szCs w:val="24"/>
        </w:rPr>
        <w:t>（</w:t>
      </w:r>
      <w:r w:rsidRPr="00A9751E">
        <w:rPr>
          <w:rFonts w:hint="eastAsia"/>
          <w:b/>
          <w:sz w:val="24"/>
          <w:szCs w:val="24"/>
        </w:rPr>
        <w:t>3</w:t>
      </w:r>
      <w:r w:rsidRPr="00A9751E">
        <w:rPr>
          <w:rFonts w:hint="eastAsia"/>
          <w:b/>
          <w:sz w:val="24"/>
          <w:szCs w:val="24"/>
        </w:rPr>
        <w:t>）暮しのスタイルを変える</w:t>
      </w:r>
    </w:p>
    <w:p w:rsidR="00A9751E" w:rsidRDefault="00A9751E" w:rsidP="00DB2B62">
      <w:pPr>
        <w:ind w:leftChars="-600" w:left="-296" w:hangingChars="400" w:hanging="964"/>
        <w:rPr>
          <w:rFonts w:hint="eastAsia"/>
          <w:szCs w:val="21"/>
        </w:rPr>
      </w:pPr>
      <w:r>
        <w:rPr>
          <w:rFonts w:hint="eastAsia"/>
          <w:b/>
          <w:sz w:val="24"/>
          <w:szCs w:val="24"/>
        </w:rPr>
        <w:t xml:space="preserve">　　　　　　　　　</w:t>
      </w:r>
      <w:r w:rsidR="00DB2B62">
        <w:rPr>
          <w:rFonts w:hint="eastAsia"/>
          <w:szCs w:val="21"/>
        </w:rPr>
        <w:t>発展途上国では、衣食住の基本的欲求を充すような産業に力点をおいて、低所得</w:t>
      </w:r>
    </w:p>
    <w:p w:rsidR="00DB2B62" w:rsidRDefault="00DB2B62" w:rsidP="00DB2B62">
      <w:pPr>
        <w:ind w:leftChars="-600" w:left="-420" w:hangingChars="400" w:hanging="840"/>
        <w:rPr>
          <w:rFonts w:hint="eastAsia"/>
          <w:szCs w:val="21"/>
        </w:rPr>
      </w:pPr>
      <w:r>
        <w:rPr>
          <w:rFonts w:hint="eastAsia"/>
          <w:szCs w:val="21"/>
        </w:rPr>
        <w:t xml:space="preserve">　　　　　　　　　　層の生活をひきあげる</w:t>
      </w:r>
      <w:r w:rsidR="001D2FC2">
        <w:rPr>
          <w:rFonts w:hint="eastAsia"/>
          <w:szCs w:val="21"/>
        </w:rPr>
        <w:t>（</w:t>
      </w:r>
      <w:r w:rsidR="001D2FC2">
        <w:rPr>
          <w:rFonts w:hint="eastAsia"/>
          <w:szCs w:val="21"/>
        </w:rPr>
        <w:t>P195</w:t>
      </w:r>
      <w:r w:rsidR="001D2FC2">
        <w:rPr>
          <w:rFonts w:hint="eastAsia"/>
          <w:szCs w:val="21"/>
        </w:rPr>
        <w:t>、</w:t>
      </w:r>
      <w:r w:rsidR="001D2FC2">
        <w:rPr>
          <w:rFonts w:hint="eastAsia"/>
          <w:szCs w:val="21"/>
        </w:rPr>
        <w:t>1</w:t>
      </w:r>
      <w:r w:rsidR="001D2FC2">
        <w:rPr>
          <w:rFonts w:hint="eastAsia"/>
          <w:szCs w:val="21"/>
        </w:rPr>
        <w:t>～</w:t>
      </w:r>
      <w:r w:rsidR="001D2FC2">
        <w:rPr>
          <w:rFonts w:hint="eastAsia"/>
          <w:szCs w:val="21"/>
        </w:rPr>
        <w:t>2</w:t>
      </w:r>
      <w:r w:rsidR="001D2FC2">
        <w:rPr>
          <w:rFonts w:hint="eastAsia"/>
          <w:szCs w:val="21"/>
        </w:rPr>
        <w:t>行目）</w:t>
      </w:r>
    </w:p>
    <w:p w:rsidR="001D2FC2" w:rsidRDefault="00DB2B62" w:rsidP="001D2FC2">
      <w:pPr>
        <w:ind w:leftChars="-1000" w:left="-1050" w:hangingChars="500" w:hanging="1050"/>
        <w:rPr>
          <w:rFonts w:hint="eastAsia"/>
          <w:szCs w:val="21"/>
        </w:rPr>
      </w:pPr>
      <w:r>
        <w:rPr>
          <w:rFonts w:hint="eastAsia"/>
          <w:szCs w:val="21"/>
        </w:rPr>
        <w:t xml:space="preserve">　　　　　　　　　　</w:t>
      </w:r>
      <w:r w:rsidR="001D2FC2">
        <w:rPr>
          <w:rFonts w:hint="eastAsia"/>
          <w:szCs w:val="21"/>
        </w:rPr>
        <w:t xml:space="preserve">　　　　</w:t>
      </w:r>
      <w:r>
        <w:rPr>
          <w:rFonts w:hint="eastAsia"/>
          <w:szCs w:val="21"/>
        </w:rPr>
        <w:t>一方、先進国ではエネルギーを多く消費する生活スタイルをかえる</w:t>
      </w:r>
      <w:r w:rsidR="001D2FC2">
        <w:rPr>
          <w:rFonts w:hint="eastAsia"/>
          <w:szCs w:val="21"/>
        </w:rPr>
        <w:t>（</w:t>
      </w:r>
      <w:r w:rsidR="001D2FC2">
        <w:rPr>
          <w:rFonts w:hint="eastAsia"/>
          <w:szCs w:val="21"/>
        </w:rPr>
        <w:t>P195</w:t>
      </w:r>
      <w:r w:rsidR="001D2FC2">
        <w:rPr>
          <w:rFonts w:hint="eastAsia"/>
          <w:szCs w:val="21"/>
        </w:rPr>
        <w:t>、</w:t>
      </w:r>
      <w:r w:rsidR="001D2FC2">
        <w:rPr>
          <w:rFonts w:hint="eastAsia"/>
          <w:szCs w:val="21"/>
        </w:rPr>
        <w:t>10</w:t>
      </w:r>
      <w:r w:rsidR="001D2FC2">
        <w:rPr>
          <w:rFonts w:hint="eastAsia"/>
          <w:szCs w:val="21"/>
        </w:rPr>
        <w:t>～</w:t>
      </w:r>
    </w:p>
    <w:p w:rsidR="00DB2B62" w:rsidRDefault="001D2FC2" w:rsidP="001D2FC2">
      <w:pPr>
        <w:ind w:leftChars="-2000" w:left="-4200" w:firstLineChars="2400" w:firstLine="5040"/>
        <w:rPr>
          <w:rFonts w:hint="eastAsia"/>
          <w:szCs w:val="21"/>
        </w:rPr>
      </w:pPr>
      <w:r>
        <w:rPr>
          <w:rFonts w:hint="eastAsia"/>
          <w:szCs w:val="21"/>
        </w:rPr>
        <w:t>11</w:t>
      </w:r>
      <w:r>
        <w:rPr>
          <w:rFonts w:hint="eastAsia"/>
          <w:szCs w:val="21"/>
        </w:rPr>
        <w:t>行目）</w:t>
      </w:r>
    </w:p>
    <w:p w:rsidR="00DB2B62" w:rsidRDefault="00DB2B62" w:rsidP="00DB2B62">
      <w:pPr>
        <w:ind w:leftChars="-600" w:left="-420" w:hangingChars="400" w:hanging="840"/>
        <w:rPr>
          <w:rFonts w:hint="eastAsia"/>
          <w:szCs w:val="21"/>
        </w:rPr>
      </w:pPr>
      <w:r>
        <w:rPr>
          <w:rFonts w:hint="eastAsia"/>
          <w:szCs w:val="21"/>
        </w:rPr>
        <w:t xml:space="preserve">　　　　　　</w:t>
      </w:r>
    </w:p>
    <w:p w:rsidR="00DB2B62" w:rsidRDefault="00DB2B62" w:rsidP="00DB2B62">
      <w:pPr>
        <w:ind w:leftChars="-600" w:left="-420" w:hangingChars="400" w:hanging="840"/>
        <w:rPr>
          <w:rFonts w:hint="eastAsia"/>
          <w:b/>
          <w:sz w:val="24"/>
          <w:szCs w:val="24"/>
        </w:rPr>
      </w:pPr>
      <w:r>
        <w:rPr>
          <w:rFonts w:hint="eastAsia"/>
          <w:szCs w:val="21"/>
        </w:rPr>
        <w:t xml:space="preserve">　　　　　　</w:t>
      </w:r>
      <w:r w:rsidRPr="00DB2B62">
        <w:rPr>
          <w:rFonts w:hint="eastAsia"/>
          <w:b/>
          <w:sz w:val="24"/>
          <w:szCs w:val="24"/>
        </w:rPr>
        <w:t>（</w:t>
      </w:r>
      <w:r w:rsidRPr="00DB2B62">
        <w:rPr>
          <w:rFonts w:hint="eastAsia"/>
          <w:b/>
          <w:sz w:val="24"/>
          <w:szCs w:val="24"/>
        </w:rPr>
        <w:t>4</w:t>
      </w:r>
      <w:r w:rsidRPr="00DB2B62">
        <w:rPr>
          <w:rFonts w:hint="eastAsia"/>
          <w:b/>
          <w:sz w:val="24"/>
          <w:szCs w:val="24"/>
        </w:rPr>
        <w:t>）創造のプロセス</w:t>
      </w:r>
    </w:p>
    <w:p w:rsidR="00DB2B62" w:rsidRDefault="00DB2B62" w:rsidP="00DB2B62">
      <w:pPr>
        <w:ind w:leftChars="-600" w:left="-296" w:hangingChars="400" w:hanging="964"/>
        <w:rPr>
          <w:rFonts w:hint="eastAsia"/>
          <w:szCs w:val="21"/>
        </w:rPr>
      </w:pPr>
      <w:r>
        <w:rPr>
          <w:rFonts w:hint="eastAsia"/>
          <w:b/>
          <w:sz w:val="24"/>
          <w:szCs w:val="24"/>
        </w:rPr>
        <w:t xml:space="preserve">　　　　　　　　　</w:t>
      </w:r>
      <w:r>
        <w:rPr>
          <w:rFonts w:hint="eastAsia"/>
          <w:szCs w:val="21"/>
        </w:rPr>
        <w:t>アジア諸国の文化に共通する、科学技術を自然の支配の手段ではなく、真理の探</w:t>
      </w:r>
    </w:p>
    <w:p w:rsidR="00DB2B62" w:rsidRDefault="00DB2B62" w:rsidP="00DB2B62">
      <w:pPr>
        <w:ind w:leftChars="-600" w:left="-420" w:hangingChars="400" w:hanging="840"/>
        <w:rPr>
          <w:rFonts w:hint="eastAsia"/>
          <w:szCs w:val="21"/>
        </w:rPr>
      </w:pPr>
      <w:r>
        <w:rPr>
          <w:rFonts w:hint="eastAsia"/>
          <w:szCs w:val="21"/>
        </w:rPr>
        <w:t xml:space="preserve">　　　　　　　　　　究と、自己実現と自己抑制の方法とみなす伝統を再発掘し、更生させることで発</w:t>
      </w:r>
    </w:p>
    <w:p w:rsidR="00DB2B62" w:rsidRDefault="00DB2B62" w:rsidP="00DB2B62">
      <w:pPr>
        <w:ind w:leftChars="-1200" w:left="-2520" w:firstLineChars="1600" w:firstLine="3360"/>
        <w:rPr>
          <w:rFonts w:hint="eastAsia"/>
          <w:szCs w:val="21"/>
        </w:rPr>
      </w:pPr>
      <w:r>
        <w:rPr>
          <w:rFonts w:hint="eastAsia"/>
          <w:szCs w:val="21"/>
        </w:rPr>
        <w:t>展に役立たせることができる（</w:t>
      </w:r>
      <w:r>
        <w:rPr>
          <w:rFonts w:hint="eastAsia"/>
          <w:szCs w:val="21"/>
        </w:rPr>
        <w:t>P198</w:t>
      </w:r>
      <w:r>
        <w:rPr>
          <w:rFonts w:hint="eastAsia"/>
          <w:szCs w:val="21"/>
        </w:rPr>
        <w:t>、</w:t>
      </w:r>
      <w:r w:rsidR="003F05A3">
        <w:rPr>
          <w:rFonts w:hint="eastAsia"/>
          <w:szCs w:val="21"/>
        </w:rPr>
        <w:t>17</w:t>
      </w:r>
      <w:r w:rsidR="003F05A3">
        <w:rPr>
          <w:rFonts w:hint="eastAsia"/>
          <w:szCs w:val="21"/>
        </w:rPr>
        <w:t>行目～</w:t>
      </w:r>
      <w:r w:rsidR="003F05A3">
        <w:rPr>
          <w:rFonts w:hint="eastAsia"/>
          <w:szCs w:val="21"/>
        </w:rPr>
        <w:t>P199</w:t>
      </w:r>
      <w:r w:rsidR="003F05A3">
        <w:rPr>
          <w:rFonts w:hint="eastAsia"/>
          <w:szCs w:val="21"/>
        </w:rPr>
        <w:t>、</w:t>
      </w:r>
      <w:r w:rsidR="003F05A3">
        <w:rPr>
          <w:rFonts w:hint="eastAsia"/>
          <w:szCs w:val="21"/>
        </w:rPr>
        <w:t>4</w:t>
      </w:r>
      <w:r w:rsidR="003F05A3">
        <w:rPr>
          <w:rFonts w:hint="eastAsia"/>
          <w:szCs w:val="21"/>
        </w:rPr>
        <w:t>行目</w:t>
      </w:r>
      <w:r>
        <w:rPr>
          <w:rFonts w:hint="eastAsia"/>
          <w:szCs w:val="21"/>
        </w:rPr>
        <w:t>）</w:t>
      </w:r>
    </w:p>
    <w:p w:rsidR="003F05A3" w:rsidRDefault="003F05A3" w:rsidP="003F05A3">
      <w:pPr>
        <w:rPr>
          <w:rFonts w:hint="eastAsia"/>
          <w:szCs w:val="21"/>
        </w:rPr>
      </w:pPr>
    </w:p>
    <w:p w:rsidR="003F05A3" w:rsidRDefault="003F05A3" w:rsidP="003F05A3">
      <w:pPr>
        <w:rPr>
          <w:rFonts w:hint="eastAsia"/>
          <w:b/>
          <w:sz w:val="24"/>
          <w:szCs w:val="24"/>
        </w:rPr>
      </w:pPr>
      <w:r w:rsidRPr="003F05A3">
        <w:rPr>
          <w:rFonts w:hint="eastAsia"/>
          <w:b/>
          <w:sz w:val="24"/>
          <w:szCs w:val="24"/>
        </w:rPr>
        <w:t>（</w:t>
      </w:r>
      <w:r w:rsidRPr="003F05A3">
        <w:rPr>
          <w:rFonts w:hint="eastAsia"/>
          <w:b/>
          <w:sz w:val="24"/>
          <w:szCs w:val="24"/>
        </w:rPr>
        <w:t>5</w:t>
      </w:r>
      <w:r w:rsidRPr="003F05A3">
        <w:rPr>
          <w:rFonts w:hint="eastAsia"/>
          <w:b/>
          <w:sz w:val="24"/>
          <w:szCs w:val="24"/>
        </w:rPr>
        <w:t>）変革のにない手</w:t>
      </w:r>
    </w:p>
    <w:p w:rsidR="003F05A3" w:rsidRDefault="003F05A3" w:rsidP="003F05A3">
      <w:pPr>
        <w:rPr>
          <w:rFonts w:hint="eastAsia"/>
          <w:szCs w:val="21"/>
        </w:rPr>
      </w:pPr>
      <w:r>
        <w:rPr>
          <w:rFonts w:hint="eastAsia"/>
          <w:szCs w:val="21"/>
        </w:rPr>
        <w:t xml:space="preserve">　　　　社会運動、民族運動の波及＝相乗効果（</w:t>
      </w:r>
      <w:r>
        <w:rPr>
          <w:rFonts w:hint="eastAsia"/>
          <w:szCs w:val="21"/>
        </w:rPr>
        <w:t>P201</w:t>
      </w:r>
      <w:r>
        <w:rPr>
          <w:rFonts w:hint="eastAsia"/>
          <w:szCs w:val="21"/>
        </w:rPr>
        <w:t>、</w:t>
      </w:r>
      <w:r>
        <w:rPr>
          <w:rFonts w:hint="eastAsia"/>
          <w:szCs w:val="21"/>
        </w:rPr>
        <w:t>6</w:t>
      </w:r>
      <w:r>
        <w:rPr>
          <w:rFonts w:hint="eastAsia"/>
          <w:szCs w:val="21"/>
        </w:rPr>
        <w:t>～</w:t>
      </w:r>
      <w:r>
        <w:rPr>
          <w:rFonts w:hint="eastAsia"/>
          <w:szCs w:val="21"/>
        </w:rPr>
        <w:t>11</w:t>
      </w:r>
      <w:r>
        <w:rPr>
          <w:rFonts w:hint="eastAsia"/>
          <w:szCs w:val="21"/>
        </w:rPr>
        <w:t>行目）</w:t>
      </w:r>
    </w:p>
    <w:p w:rsidR="003F05A3" w:rsidRDefault="003F05A3" w:rsidP="003F05A3">
      <w:pPr>
        <w:rPr>
          <w:rFonts w:hint="eastAsia"/>
          <w:szCs w:val="21"/>
        </w:rPr>
      </w:pPr>
      <w:r>
        <w:rPr>
          <w:rFonts w:hint="eastAsia"/>
          <w:szCs w:val="21"/>
        </w:rPr>
        <w:t xml:space="preserve">　　　　草の根の人々の国際フォーラムを組織することで（</w:t>
      </w:r>
      <w:r>
        <w:rPr>
          <w:rFonts w:hint="eastAsia"/>
          <w:szCs w:val="21"/>
        </w:rPr>
        <w:t>P201</w:t>
      </w:r>
      <w:r>
        <w:rPr>
          <w:rFonts w:hint="eastAsia"/>
          <w:szCs w:val="21"/>
        </w:rPr>
        <w:t>、</w:t>
      </w:r>
      <w:r>
        <w:rPr>
          <w:rFonts w:hint="eastAsia"/>
          <w:szCs w:val="21"/>
        </w:rPr>
        <w:t>18</w:t>
      </w:r>
      <w:r>
        <w:rPr>
          <w:rFonts w:hint="eastAsia"/>
          <w:szCs w:val="21"/>
        </w:rPr>
        <w:t>行目）</w:t>
      </w:r>
    </w:p>
    <w:p w:rsidR="003F05A3" w:rsidRDefault="003F05A3" w:rsidP="003F05A3">
      <w:pPr>
        <w:rPr>
          <w:rFonts w:hint="eastAsia"/>
          <w:szCs w:val="21"/>
        </w:rPr>
      </w:pPr>
      <w:r>
        <w:rPr>
          <w:rFonts w:hint="eastAsia"/>
          <w:szCs w:val="21"/>
        </w:rPr>
        <w:t xml:space="preserve">　　　　現在の状況の主要な犠牲者の組織（</w:t>
      </w:r>
      <w:r>
        <w:rPr>
          <w:rFonts w:hint="eastAsia"/>
          <w:szCs w:val="21"/>
        </w:rPr>
        <w:t>P202</w:t>
      </w:r>
      <w:r>
        <w:rPr>
          <w:rFonts w:hint="eastAsia"/>
          <w:szCs w:val="21"/>
        </w:rPr>
        <w:t>、</w:t>
      </w:r>
      <w:r>
        <w:rPr>
          <w:rFonts w:hint="eastAsia"/>
          <w:szCs w:val="21"/>
        </w:rPr>
        <w:t>6</w:t>
      </w:r>
      <w:r>
        <w:rPr>
          <w:rFonts w:hint="eastAsia"/>
          <w:szCs w:val="21"/>
        </w:rPr>
        <w:t>行目）</w:t>
      </w:r>
    </w:p>
    <w:p w:rsidR="008B44BB" w:rsidRDefault="008B44BB" w:rsidP="003F05A3">
      <w:pPr>
        <w:rPr>
          <w:rFonts w:hint="eastAsia"/>
          <w:szCs w:val="21"/>
        </w:rPr>
      </w:pPr>
    </w:p>
    <w:p w:rsidR="008B44BB" w:rsidRDefault="008B44BB" w:rsidP="003F05A3">
      <w:pPr>
        <w:rPr>
          <w:rFonts w:hint="eastAsia"/>
          <w:b/>
          <w:sz w:val="24"/>
          <w:szCs w:val="24"/>
        </w:rPr>
      </w:pPr>
      <w:r w:rsidRPr="008B44BB">
        <w:rPr>
          <w:rFonts w:hint="eastAsia"/>
          <w:b/>
          <w:sz w:val="24"/>
          <w:szCs w:val="24"/>
        </w:rPr>
        <w:t>まとめ</w:t>
      </w:r>
    </w:p>
    <w:p w:rsidR="007D00FD" w:rsidRDefault="008B44BB" w:rsidP="003F05A3">
      <w:pPr>
        <w:rPr>
          <w:rFonts w:hint="eastAsia"/>
          <w:szCs w:val="21"/>
        </w:rPr>
      </w:pPr>
      <w:r>
        <w:rPr>
          <w:rFonts w:hint="eastAsia"/>
          <w:b/>
          <w:sz w:val="24"/>
          <w:szCs w:val="24"/>
        </w:rPr>
        <w:t xml:space="preserve">　　</w:t>
      </w:r>
      <w:r>
        <w:rPr>
          <w:rFonts w:hint="eastAsia"/>
          <w:szCs w:val="21"/>
        </w:rPr>
        <w:t xml:space="preserve">　内発的発展論においては、</w:t>
      </w:r>
      <w:r w:rsidR="007D00FD">
        <w:rPr>
          <w:rFonts w:hint="eastAsia"/>
          <w:szCs w:val="21"/>
        </w:rPr>
        <w:t>地球上の様々な実例を、注意深く見守り、そしてあるも</w:t>
      </w:r>
    </w:p>
    <w:p w:rsidR="008B44BB" w:rsidRPr="008B44BB" w:rsidRDefault="007D00FD" w:rsidP="007D00FD">
      <w:pPr>
        <w:ind w:leftChars="300" w:left="630"/>
        <w:rPr>
          <w:rFonts w:hint="eastAsia"/>
          <w:szCs w:val="21"/>
        </w:rPr>
      </w:pPr>
      <w:r>
        <w:rPr>
          <w:rFonts w:hint="eastAsia"/>
          <w:szCs w:val="21"/>
        </w:rPr>
        <w:t>のには自らも力をあわせながら、相互に比較することをとおして、理論を、低次の一般化からより高次の一般化へと、じょじょに構築してゆかなければならない（</w:t>
      </w:r>
      <w:r>
        <w:rPr>
          <w:rFonts w:hint="eastAsia"/>
          <w:szCs w:val="21"/>
        </w:rPr>
        <w:t>P203</w:t>
      </w:r>
      <w:r>
        <w:rPr>
          <w:rFonts w:hint="eastAsia"/>
          <w:szCs w:val="21"/>
        </w:rPr>
        <w:t>、</w:t>
      </w:r>
      <w:r>
        <w:rPr>
          <w:rFonts w:hint="eastAsia"/>
          <w:szCs w:val="21"/>
        </w:rPr>
        <w:t>2</w:t>
      </w:r>
      <w:r>
        <w:rPr>
          <w:rFonts w:hint="eastAsia"/>
          <w:szCs w:val="21"/>
        </w:rPr>
        <w:t>～</w:t>
      </w:r>
      <w:r>
        <w:rPr>
          <w:rFonts w:hint="eastAsia"/>
          <w:szCs w:val="21"/>
        </w:rPr>
        <w:t>4</w:t>
      </w:r>
      <w:r>
        <w:rPr>
          <w:rFonts w:hint="eastAsia"/>
          <w:szCs w:val="21"/>
        </w:rPr>
        <w:t>行目）</w:t>
      </w:r>
    </w:p>
    <w:p w:rsidR="003D27F6" w:rsidRPr="003F05A3" w:rsidRDefault="003D27F6" w:rsidP="00DB2B62">
      <w:pPr>
        <w:ind w:leftChars="-2800" w:left="-3952" w:hangingChars="800" w:hanging="1928"/>
        <w:rPr>
          <w:b/>
          <w:sz w:val="24"/>
          <w:szCs w:val="24"/>
        </w:rPr>
      </w:pPr>
      <w:r w:rsidRPr="003F05A3">
        <w:rPr>
          <w:rFonts w:hint="eastAsia"/>
          <w:b/>
          <w:sz w:val="24"/>
          <w:szCs w:val="24"/>
        </w:rPr>
        <w:t xml:space="preserve">　　　　　　　　　　　　　　　　</w:t>
      </w:r>
    </w:p>
    <w:sectPr w:rsidR="003D27F6" w:rsidRPr="003F05A3" w:rsidSect="00DA72C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5226E"/>
    <w:rsid w:val="001D2FC2"/>
    <w:rsid w:val="003D27F6"/>
    <w:rsid w:val="003F05A3"/>
    <w:rsid w:val="007D00FD"/>
    <w:rsid w:val="008B44BB"/>
    <w:rsid w:val="0095226E"/>
    <w:rsid w:val="00A9751E"/>
    <w:rsid w:val="00BB6D2B"/>
    <w:rsid w:val="00DA72CF"/>
    <w:rsid w:val="00DB2B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矢野幸せ</dc:creator>
  <cp:lastModifiedBy>矢野幸せ</cp:lastModifiedBy>
  <cp:revision>3</cp:revision>
  <dcterms:created xsi:type="dcterms:W3CDTF">2010-09-13T15:05:00Z</dcterms:created>
  <dcterms:modified xsi:type="dcterms:W3CDTF">2010-09-13T16:15:00Z</dcterms:modified>
</cp:coreProperties>
</file>